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AD7" w:rsidRDefault="00FE5AD7" w:rsidP="00602A51">
      <w:pPr>
        <w:rPr>
          <w:sz w:val="12"/>
          <w:szCs w:val="12"/>
        </w:rPr>
      </w:pPr>
    </w:p>
    <w:p w:rsidR="00602A51" w:rsidRPr="00F94A43" w:rsidRDefault="00602A51" w:rsidP="00602A51">
      <w:pPr>
        <w:spacing w:after="120"/>
        <w:rPr>
          <w:rFonts w:ascii="Arial" w:hAnsi="Arial" w:cs="Arial"/>
          <w:b/>
          <w:sz w:val="23"/>
          <w:szCs w:val="23"/>
          <w:lang w:val="en-CA"/>
        </w:rPr>
      </w:pPr>
      <w:r w:rsidRPr="00F94A43">
        <w:rPr>
          <w:rFonts w:ascii="Arial" w:hAnsi="Arial" w:cs="Arial"/>
          <w:b/>
          <w:sz w:val="23"/>
          <w:szCs w:val="23"/>
          <w:lang w:val="en-CA"/>
        </w:rPr>
        <w:t>MISSION</w:t>
      </w:r>
    </w:p>
    <w:p w:rsidR="00602A51" w:rsidRPr="00F94A43" w:rsidRDefault="00602A51" w:rsidP="00A44C4E">
      <w:pPr>
        <w:rPr>
          <w:rFonts w:ascii="Arial" w:hAnsi="Arial" w:cs="Arial"/>
          <w:sz w:val="23"/>
          <w:szCs w:val="23"/>
          <w:lang w:val="en-CA"/>
        </w:rPr>
      </w:pPr>
      <w:r w:rsidRPr="00F94A43">
        <w:rPr>
          <w:rFonts w:ascii="Arial" w:hAnsi="Arial" w:cs="Arial"/>
          <w:sz w:val="23"/>
          <w:szCs w:val="23"/>
          <w:lang w:val="en-CA"/>
        </w:rPr>
        <w:t>Girl Guides of Canada-Guides du Canada (GGC) enables girls to be confident, resourceful and courageous, and to make a difference in the world.</w:t>
      </w:r>
    </w:p>
    <w:p w:rsidR="00A44C4E" w:rsidRPr="00A44C4E" w:rsidRDefault="00A44C4E" w:rsidP="00A44C4E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b/>
          <w:sz w:val="23"/>
          <w:szCs w:val="23"/>
          <w:lang w:val="en-CA"/>
        </w:rPr>
        <w:t>PURPOSE</w:t>
      </w:r>
    </w:p>
    <w:p w:rsidR="00A44C4E" w:rsidRPr="00A44C4E" w:rsidRDefault="00A44C4E" w:rsidP="00A44C4E">
      <w:pPr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 xml:space="preserve">To advise on, support, promote, coordinate, and ensure delivery of training for adult Members and to coordinate learning and developmental opportunities for trainers. </w:t>
      </w:r>
    </w:p>
    <w:p w:rsidR="00A44C4E" w:rsidRPr="00A44C4E" w:rsidRDefault="00A44C4E" w:rsidP="00A44C4E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b/>
          <w:sz w:val="23"/>
          <w:szCs w:val="23"/>
          <w:lang w:val="en-CA"/>
        </w:rPr>
        <w:t>ACCOUNTABILITY</w:t>
      </w:r>
    </w:p>
    <w:p w:rsidR="00A44C4E" w:rsidRPr="00A44C4E" w:rsidRDefault="00A44C4E" w:rsidP="00A44C4E">
      <w:pPr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Provincial Council, through the Provincial Member Services Coordinator</w:t>
      </w:r>
    </w:p>
    <w:p w:rsidR="00A44C4E" w:rsidRPr="00A44C4E" w:rsidRDefault="00A44C4E" w:rsidP="00A44C4E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b/>
          <w:sz w:val="23"/>
          <w:szCs w:val="23"/>
          <w:lang w:val="en-CA"/>
        </w:rPr>
        <w:t>RESPONSIBILITIES: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Where applicable in a provincial jurisdiction, is Chair of the Provincial Training Sub-Committee</w:t>
      </w:r>
      <w:r w:rsidRPr="00F94A43">
        <w:rPr>
          <w:rFonts w:ascii="Arial" w:hAnsi="Arial" w:cs="Arial"/>
          <w:sz w:val="23"/>
          <w:szCs w:val="23"/>
          <w:lang w:val="en-CA"/>
        </w:rPr>
        <w:t>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As Chair of the Provincial Training Sub-Committee:</w:t>
      </w:r>
    </w:p>
    <w:p w:rsidR="00A44C4E" w:rsidRPr="00A44C4E" w:rsidRDefault="00A44C4E" w:rsidP="00A44C4E">
      <w:pPr>
        <w:numPr>
          <w:ilvl w:val="1"/>
          <w:numId w:val="5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Recruits, orients, and mentors members of the sub-committee;</w:t>
      </w:r>
    </w:p>
    <w:p w:rsidR="00A44C4E" w:rsidRPr="00A44C4E" w:rsidRDefault="00A44C4E" w:rsidP="00A44C4E">
      <w:pPr>
        <w:numPr>
          <w:ilvl w:val="1"/>
          <w:numId w:val="5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Fosters a cooperative, collaborative, and supportive environment with sub-committee members;</w:t>
      </w:r>
    </w:p>
    <w:p w:rsidR="00A44C4E" w:rsidRPr="00A44C4E" w:rsidRDefault="00A44C4E" w:rsidP="00A44C4E">
      <w:pPr>
        <w:numPr>
          <w:ilvl w:val="1"/>
          <w:numId w:val="5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Ensures that the sub-committee meets on a regular basis and a record of all meetings is maintained;</w:t>
      </w:r>
    </w:p>
    <w:p w:rsidR="00A44C4E" w:rsidRPr="00A44C4E" w:rsidRDefault="00A44C4E" w:rsidP="00A44C4E">
      <w:pPr>
        <w:numPr>
          <w:ilvl w:val="1"/>
          <w:numId w:val="5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Prepares and monitors the budget for the sub-committee; and,</w:t>
      </w:r>
    </w:p>
    <w:p w:rsidR="00A44C4E" w:rsidRPr="00A44C4E" w:rsidRDefault="00A44C4E" w:rsidP="00A44C4E">
      <w:pPr>
        <w:numPr>
          <w:ilvl w:val="1"/>
          <w:numId w:val="5"/>
        </w:numPr>
        <w:spacing w:after="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Identifies any personal learning needs that will enhance performance as the Chair of the Training Sub-Committee</w:t>
      </w:r>
      <w:r w:rsidRPr="00F94A43">
        <w:rPr>
          <w:rFonts w:ascii="Arial" w:hAnsi="Arial" w:cs="Arial"/>
          <w:sz w:val="23"/>
          <w:szCs w:val="23"/>
          <w:lang w:val="en-CA"/>
        </w:rPr>
        <w:t>.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As a member of the Member Services Committee participates in developing strong collaborative relationships with the PR/Communications Sub-Committee and the Membership Sub-Committee;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Maintains current knowledge of GGC, its Strategic Plan, and the standards, guidelines, curriculum, and training modalities of GGC training programs for adult Members;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Consults regularly with trainers and ACLs/Commissioners to address and meet  the training needs of adult Members;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Solicits input from trainers and ACLs/Commissioners to establish a strategy and calendar for the delivery of training sessions for adult Members;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Ensures the delivery of ongoing and periodic training, as per an annual training calendar;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Ensures active, ongoing recruitment is undertaken in the Areas/Communities and is available to assist with this when needed;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Regularly consults with trainers to ensure the maintenance of their trainer qualifications and standards and compliance with the submission of trainer reports;</w:t>
      </w:r>
    </w:p>
    <w:p w:rsidR="00A44C4E" w:rsidRPr="00F94A43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Appoints and evaluates trainers or delegates these duties, as appropriate, to the Area/Community level;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Conducts, and/or assists at training events, as appropriate;</w:t>
      </w:r>
    </w:p>
    <w:p w:rsid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Responds to issues related to training received from within the Province;</w:t>
      </w:r>
    </w:p>
    <w:p w:rsidR="00F94A43" w:rsidRDefault="00F94A43" w:rsidP="00F94A43">
      <w:p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</w:p>
    <w:p w:rsidR="00F94A43" w:rsidRPr="00A44C4E" w:rsidRDefault="00F94A43" w:rsidP="00F94A43">
      <w:pPr>
        <w:spacing w:after="60"/>
        <w:ind w:left="360"/>
        <w:rPr>
          <w:rFonts w:ascii="Arial" w:hAnsi="Arial" w:cs="Arial"/>
          <w:sz w:val="23"/>
          <w:szCs w:val="23"/>
          <w:lang w:val="en-CA"/>
        </w:rPr>
      </w:pP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Promotes a high standard of adult Member training within the Province;</w:t>
      </w:r>
    </w:p>
    <w:p w:rsidR="00A44C4E" w:rsidRPr="00A44C4E" w:rsidRDefault="00A44C4E" w:rsidP="00A44C4E">
      <w:pPr>
        <w:numPr>
          <w:ilvl w:val="0"/>
          <w:numId w:val="1"/>
        </w:numPr>
        <w:spacing w:after="60"/>
        <w:rPr>
          <w:rFonts w:ascii="Arial" w:hAnsi="Arial" w:cs="Arial"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Remains aware of trends in training and adult education;</w:t>
      </w:r>
      <w:r w:rsidRPr="00F94A43">
        <w:rPr>
          <w:rFonts w:ascii="Arial" w:hAnsi="Arial" w:cs="Arial"/>
          <w:sz w:val="23"/>
          <w:szCs w:val="23"/>
          <w:lang w:val="en-CA"/>
        </w:rPr>
        <w:t xml:space="preserve"> and,</w:t>
      </w:r>
    </w:p>
    <w:p w:rsidR="00A44C4E" w:rsidRPr="00A44C4E" w:rsidRDefault="00A44C4E" w:rsidP="00A44C4E">
      <w:pPr>
        <w:numPr>
          <w:ilvl w:val="0"/>
          <w:numId w:val="1"/>
        </w:numPr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Ensures descriptive and timely messaging of all GGC provincial and local training opportunities.</w:t>
      </w:r>
    </w:p>
    <w:p w:rsidR="00A44C4E" w:rsidRPr="00A44C4E" w:rsidRDefault="00A44C4E" w:rsidP="00A44C4E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b/>
          <w:sz w:val="23"/>
          <w:szCs w:val="23"/>
          <w:lang w:val="en-CA"/>
        </w:rPr>
        <w:t>QUALIFICATIONS: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 commitment to and passion for GGC;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Familiarity with GGC’s current National training program;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Completion of the Safe Guide Training module</w:t>
      </w:r>
      <w:r w:rsidRPr="00A44C4E">
        <w:rPr>
          <w:rFonts w:ascii="Arial" w:hAnsi="Arial" w:cs="Arial"/>
          <w:b/>
          <w:sz w:val="23"/>
          <w:szCs w:val="23"/>
          <w:lang w:val="en-CA"/>
        </w:rPr>
        <w:t>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Ability to source and develop resource training materials;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Ability to work with a team and independently;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Ability to chair meetings;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Ability to solicit, collate, and consolidate opinions and feedback;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Ability to exercise critical, analytical, and decision focused skills;</w:t>
      </w:r>
    </w:p>
    <w:p w:rsidR="00A44C4E" w:rsidRPr="00A44C4E" w:rsidRDefault="00A44C4E" w:rsidP="00A44C4E">
      <w:pPr>
        <w:numPr>
          <w:ilvl w:val="0"/>
          <w:numId w:val="2"/>
        </w:numPr>
        <w:spacing w:after="60"/>
        <w:ind w:left="36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sz w:val="23"/>
          <w:szCs w:val="23"/>
          <w:lang w:val="en-CA"/>
        </w:rPr>
        <w:t>Good writing, communication, listening, and interpersonal skills with ability to communicate effectively via various media sources; and,</w:t>
      </w:r>
    </w:p>
    <w:p w:rsidR="00A44C4E" w:rsidRPr="00A44C4E" w:rsidRDefault="00EA6EE1" w:rsidP="00A44C4E">
      <w:pPr>
        <w:numPr>
          <w:ilvl w:val="0"/>
          <w:numId w:val="2"/>
        </w:numPr>
        <w:ind w:left="360"/>
        <w:rPr>
          <w:rFonts w:ascii="Arial" w:hAnsi="Arial" w:cs="Arial"/>
          <w:b/>
          <w:sz w:val="23"/>
          <w:szCs w:val="23"/>
          <w:lang w:val="en-CA"/>
        </w:rPr>
      </w:pPr>
      <w:r>
        <w:rPr>
          <w:rFonts w:ascii="Arial" w:hAnsi="Arial" w:cs="Arial"/>
          <w:sz w:val="23"/>
          <w:szCs w:val="23"/>
          <w:lang w:val="en-CA"/>
        </w:rPr>
        <w:t xml:space="preserve">Current appointment as a </w:t>
      </w:r>
      <w:r w:rsidR="00A44C4E" w:rsidRPr="00A44C4E">
        <w:rPr>
          <w:rFonts w:ascii="Arial" w:hAnsi="Arial" w:cs="Arial"/>
          <w:sz w:val="23"/>
          <w:szCs w:val="23"/>
          <w:lang w:val="en-CA"/>
        </w:rPr>
        <w:t>GGC Trainer would be an asset.</w:t>
      </w:r>
    </w:p>
    <w:p w:rsidR="00A44C4E" w:rsidRPr="00A44C4E" w:rsidRDefault="00A44C4E" w:rsidP="00A44C4E">
      <w:pPr>
        <w:spacing w:before="120" w:after="120"/>
        <w:rPr>
          <w:rFonts w:ascii="Arial" w:hAnsi="Arial" w:cs="Arial"/>
          <w:b/>
          <w:sz w:val="23"/>
          <w:szCs w:val="23"/>
          <w:lang w:val="en-CA"/>
        </w:rPr>
      </w:pPr>
      <w:r w:rsidRPr="00A44C4E">
        <w:rPr>
          <w:rFonts w:ascii="Arial" w:hAnsi="Arial" w:cs="Arial"/>
          <w:b/>
          <w:sz w:val="23"/>
          <w:szCs w:val="23"/>
          <w:lang w:val="en-CA"/>
        </w:rPr>
        <w:t>TERM:</w:t>
      </w:r>
    </w:p>
    <w:p w:rsidR="00602A51" w:rsidRPr="00F94A43" w:rsidRDefault="00A44C4E" w:rsidP="00A44C4E">
      <w:pPr>
        <w:rPr>
          <w:sz w:val="23"/>
          <w:szCs w:val="23"/>
        </w:rPr>
      </w:pPr>
      <w:r w:rsidRPr="00F94A43">
        <w:rPr>
          <w:rFonts w:ascii="Arial" w:hAnsi="Arial" w:cs="Arial"/>
          <w:sz w:val="23"/>
          <w:szCs w:val="23"/>
          <w:lang w:val="en-CA"/>
        </w:rPr>
        <w:t>Three (3) years</w:t>
      </w:r>
    </w:p>
    <w:sectPr w:rsidR="00602A51" w:rsidRPr="00F94A43" w:rsidSect="00285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1152" w:footer="43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F1C" w:rsidRDefault="000D1F1C" w:rsidP="00CC74D5">
      <w:r>
        <w:separator/>
      </w:r>
    </w:p>
  </w:endnote>
  <w:endnote w:type="continuationSeparator" w:id="1">
    <w:p w:rsidR="000D1F1C" w:rsidRDefault="000D1F1C" w:rsidP="00CC74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90" w:rsidRDefault="00911B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062" w:rsidRPr="001B7147" w:rsidRDefault="00285062" w:rsidP="001B7147">
    <w:pPr>
      <w:pStyle w:val="Footer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90" w:rsidRDefault="00911B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F1C" w:rsidRDefault="000D1F1C" w:rsidP="00CC74D5">
      <w:r>
        <w:separator/>
      </w:r>
    </w:p>
  </w:footnote>
  <w:footnote w:type="continuationSeparator" w:id="1">
    <w:p w:rsidR="000D1F1C" w:rsidRDefault="000D1F1C" w:rsidP="00CC74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90" w:rsidRDefault="00911B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235" w:rsidRPr="00285062" w:rsidRDefault="00602A51" w:rsidP="003A5976">
    <w:pPr>
      <w:jc w:val="right"/>
      <w:rPr>
        <w:rFonts w:ascii="Arial" w:hAnsi="Arial" w:cs="Arial"/>
        <w:b/>
        <w:lang w:val="en-GB"/>
      </w:rPr>
    </w:pPr>
    <w:r w:rsidRPr="00A27235">
      <w:rPr>
        <w:rFonts w:ascii="Arial" w:hAnsi="Arial" w:cs="Arial"/>
        <w:b/>
        <w:noProof/>
        <w:szCs w:val="24"/>
        <w:lang w:val="en-CA" w:eastAsia="en-C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</wp:posOffset>
          </wp:positionH>
          <wp:positionV relativeFrom="paragraph">
            <wp:posOffset>-71755</wp:posOffset>
          </wp:positionV>
          <wp:extent cx="1225550" cy="54038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2142" t="-595" b="-595"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7235" w:rsidRPr="00A27235">
      <w:rPr>
        <w:rFonts w:ascii="Arial" w:hAnsi="Arial" w:cs="Arial"/>
        <w:b/>
        <w:noProof/>
        <w:szCs w:val="24"/>
        <w:lang w:eastAsia="en-CA"/>
      </w:rPr>
      <w:t xml:space="preserve">PROVINCIAL </w:t>
    </w:r>
    <w:r w:rsidR="00A44C4E">
      <w:rPr>
        <w:rFonts w:ascii="Arial" w:hAnsi="Arial" w:cs="Arial"/>
        <w:b/>
        <w:noProof/>
        <w:szCs w:val="24"/>
        <w:lang w:eastAsia="en-CA"/>
      </w:rPr>
      <w:t>TRAINING</w:t>
    </w:r>
    <w:r w:rsidR="00A27235" w:rsidRPr="00A27235">
      <w:rPr>
        <w:rFonts w:ascii="Arial" w:hAnsi="Arial" w:cs="Arial"/>
        <w:b/>
        <w:noProof/>
        <w:szCs w:val="24"/>
        <w:lang w:eastAsia="en-CA"/>
      </w:rPr>
      <w:t xml:space="preserve"> ADVISER</w:t>
    </w:r>
  </w:p>
  <w:p w:rsidR="00602A51" w:rsidRPr="00285062" w:rsidRDefault="00602A51" w:rsidP="00602A51">
    <w:pPr>
      <w:jc w:val="right"/>
      <w:rPr>
        <w:rFonts w:ascii="Arial" w:hAnsi="Arial" w:cs="Arial"/>
        <w:b/>
        <w:lang w:val="en-GB"/>
      </w:rPr>
    </w:pPr>
    <w:r w:rsidRPr="00285062">
      <w:rPr>
        <w:rFonts w:ascii="Arial" w:hAnsi="Arial" w:cs="Arial"/>
        <w:b/>
        <w:lang w:val="en-GB"/>
      </w:rPr>
      <w:t>PROVINCIAL COUNCIL</w:t>
    </w:r>
  </w:p>
  <w:p w:rsidR="00602A51" w:rsidRPr="00602A51" w:rsidRDefault="00602A51" w:rsidP="00602A51">
    <w:pPr>
      <w:jc w:val="right"/>
      <w:rPr>
        <w:rFonts w:ascii="Arial" w:hAnsi="Arial" w:cs="Arial"/>
        <w:b/>
        <w:caps/>
      </w:rPr>
    </w:pPr>
    <w:r w:rsidRPr="00602A51">
      <w:rPr>
        <w:rFonts w:ascii="Arial" w:hAnsi="Arial" w:cs="Arial"/>
        <w:b/>
        <w:caps/>
      </w:rPr>
      <w:t>Position Description</w:t>
    </w:r>
  </w:p>
  <w:p w:rsidR="00CC74D5" w:rsidRPr="00285062" w:rsidRDefault="00911B90" w:rsidP="00602A51">
    <w:pPr>
      <w:pBdr>
        <w:bottom w:val="single" w:sz="4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September 14, 2016 FINAL</w:t>
    </w:r>
    <w:r w:rsidR="00602A51" w:rsidRPr="00285062">
      <w:rPr>
        <w:rFonts w:ascii="Arial" w:hAnsi="Arial" w:cs="Arial"/>
        <w:sz w:val="18"/>
        <w:szCs w:val="18"/>
      </w:rPr>
      <w:tab/>
    </w:r>
    <w:r w:rsidR="00602A51" w:rsidRPr="00602A51">
      <w:rPr>
        <w:rFonts w:ascii="Arial" w:hAnsi="Arial" w:cs="Arial"/>
        <w:sz w:val="18"/>
        <w:szCs w:val="18"/>
      </w:rPr>
      <w:t xml:space="preserve">Page </w:t>
    </w:r>
    <w:r w:rsidR="00B7612E" w:rsidRPr="00602A51">
      <w:rPr>
        <w:rFonts w:ascii="Arial" w:hAnsi="Arial" w:cs="Arial"/>
        <w:sz w:val="18"/>
        <w:szCs w:val="18"/>
      </w:rPr>
      <w:fldChar w:fldCharType="begin"/>
    </w:r>
    <w:r w:rsidR="00602A51" w:rsidRPr="00602A51">
      <w:rPr>
        <w:rFonts w:ascii="Arial" w:hAnsi="Arial" w:cs="Arial"/>
        <w:sz w:val="18"/>
        <w:szCs w:val="18"/>
      </w:rPr>
      <w:instrText xml:space="preserve"> PAGE  \* Arabic  \* MERGEFORMAT </w:instrText>
    </w:r>
    <w:r w:rsidR="00B7612E" w:rsidRPr="00602A51">
      <w:rPr>
        <w:rFonts w:ascii="Arial" w:hAnsi="Arial" w:cs="Arial"/>
        <w:sz w:val="18"/>
        <w:szCs w:val="18"/>
      </w:rPr>
      <w:fldChar w:fldCharType="separate"/>
    </w:r>
    <w:r w:rsidR="000D1F1C">
      <w:rPr>
        <w:rFonts w:ascii="Arial" w:hAnsi="Arial" w:cs="Arial"/>
        <w:noProof/>
        <w:sz w:val="18"/>
        <w:szCs w:val="18"/>
      </w:rPr>
      <w:t>1</w:t>
    </w:r>
    <w:r w:rsidR="00B7612E" w:rsidRPr="00602A51">
      <w:rPr>
        <w:rFonts w:ascii="Arial" w:hAnsi="Arial" w:cs="Arial"/>
        <w:sz w:val="18"/>
        <w:szCs w:val="18"/>
      </w:rPr>
      <w:fldChar w:fldCharType="end"/>
    </w:r>
    <w:r w:rsidR="00602A51" w:rsidRPr="00602A51">
      <w:rPr>
        <w:rFonts w:ascii="Arial" w:hAnsi="Arial" w:cs="Arial"/>
        <w:sz w:val="18"/>
        <w:szCs w:val="18"/>
      </w:rPr>
      <w:t xml:space="preserve"> of </w:t>
    </w:r>
    <w:fldSimple w:instr=" NUMPAGES  \* Arabic  \* MERGEFORMAT ">
      <w:r w:rsidR="000D1F1C">
        <w:rPr>
          <w:rFonts w:ascii="Arial" w:hAnsi="Arial" w:cs="Arial"/>
          <w:noProof/>
          <w:sz w:val="18"/>
          <w:szCs w:val="18"/>
        </w:rPr>
        <w:t>1</w:t>
      </w:r>
    </w:fldSimple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90" w:rsidRDefault="00911B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043"/>
    <w:multiLevelType w:val="hybridMultilevel"/>
    <w:tmpl w:val="A5E02D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F62D57"/>
    <w:multiLevelType w:val="hybridMultilevel"/>
    <w:tmpl w:val="618471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13269"/>
    <w:multiLevelType w:val="hybridMultilevel"/>
    <w:tmpl w:val="68C2775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5708A2"/>
    <w:multiLevelType w:val="hybridMultilevel"/>
    <w:tmpl w:val="B462A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514C4A"/>
    <w:multiLevelType w:val="hybridMultilevel"/>
    <w:tmpl w:val="E98C496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vD1kpg4LH3CMszbIojzYNKAdY3g=" w:salt="GyOdWauXjpIKc1Whd8KaSQ=="/>
  <w:defaultTabStop w:val="720"/>
  <w:characterSpacingControl w:val="doNotCompress"/>
  <w:savePreviewPicture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CC74D5"/>
    <w:rsid w:val="000D1F1C"/>
    <w:rsid w:val="001B7147"/>
    <w:rsid w:val="00285062"/>
    <w:rsid w:val="003A5976"/>
    <w:rsid w:val="00602A51"/>
    <w:rsid w:val="006716FA"/>
    <w:rsid w:val="00911B90"/>
    <w:rsid w:val="00A27235"/>
    <w:rsid w:val="00A44C4E"/>
    <w:rsid w:val="00B04EB7"/>
    <w:rsid w:val="00B7612E"/>
    <w:rsid w:val="00B814A3"/>
    <w:rsid w:val="00CC74D5"/>
    <w:rsid w:val="00EA6EE1"/>
    <w:rsid w:val="00F0063C"/>
    <w:rsid w:val="00F25525"/>
    <w:rsid w:val="00F94A43"/>
    <w:rsid w:val="00FE5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A51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02A51"/>
    <w:pPr>
      <w:keepNext/>
      <w:outlineLvl w:val="0"/>
    </w:pPr>
    <w:rPr>
      <w:rFonts w:ascii="Times New Roman" w:hAnsi="Times New Roman"/>
      <w:b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4D5"/>
  </w:style>
  <w:style w:type="paragraph" w:styleId="Footer">
    <w:name w:val="footer"/>
    <w:basedOn w:val="Normal"/>
    <w:link w:val="FooterChar"/>
    <w:uiPriority w:val="99"/>
    <w:unhideWhenUsed/>
    <w:rsid w:val="00CC7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4D5"/>
  </w:style>
  <w:style w:type="character" w:customStyle="1" w:styleId="Heading1Char">
    <w:name w:val="Heading 1 Char"/>
    <w:basedOn w:val="DefaultParagraphFont"/>
    <w:link w:val="Heading1"/>
    <w:rsid w:val="00602A51"/>
    <w:rPr>
      <w:rFonts w:ascii="Times New Roman" w:eastAsia="Times New Roman" w:hAnsi="Times New Roman" w:cs="Times New Roman"/>
      <w:b/>
      <w:snapToGrid w:val="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28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A26EF-C118-4A0C-9F14-064AD5AF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2645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Guides of Canada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Hannam, Anita</dc:creator>
  <cp:lastModifiedBy>cbarrett</cp:lastModifiedBy>
  <cp:revision>5</cp:revision>
  <dcterms:created xsi:type="dcterms:W3CDTF">2016-09-14T19:26:00Z</dcterms:created>
  <dcterms:modified xsi:type="dcterms:W3CDTF">2016-10-28T18:28:00Z</dcterms:modified>
</cp:coreProperties>
</file>