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D7" w:rsidRDefault="00FE5AD7" w:rsidP="00602A51">
      <w:pPr>
        <w:rPr>
          <w:sz w:val="12"/>
          <w:szCs w:val="12"/>
        </w:rPr>
      </w:pPr>
    </w:p>
    <w:p w:rsidR="00602A51" w:rsidRPr="00C306B9" w:rsidRDefault="00602A51" w:rsidP="00602A51">
      <w:pPr>
        <w:spacing w:after="12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602A51" w:rsidRPr="00C306B9" w:rsidRDefault="00602A51" w:rsidP="00602A51">
      <w:pPr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3A5976" w:rsidRPr="00C306B9" w:rsidRDefault="003A5976" w:rsidP="003A5976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3A5976" w:rsidRPr="00C306B9" w:rsidRDefault="003A5976" w:rsidP="003A5976">
      <w:pPr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To oversee, direct, administer, and approve the use of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protocols and procedures within the province. </w:t>
      </w:r>
    </w:p>
    <w:p w:rsidR="003A5976" w:rsidRPr="00C306B9" w:rsidRDefault="003A5976" w:rsidP="003A5976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3A5976" w:rsidRPr="00C306B9" w:rsidRDefault="003A5976" w:rsidP="003A5976">
      <w:pPr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Provincial Council, through the Provincial Risk and Compliance Adviser</w:t>
      </w:r>
    </w:p>
    <w:p w:rsidR="003A5976" w:rsidRPr="00C306B9" w:rsidRDefault="003A5976" w:rsidP="003A5976">
      <w:pPr>
        <w:spacing w:before="120" w:after="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RESPONSIBILITIES: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Maintains current knowledge of GGC, its Strategic Plan, and the current issue of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, including its forms, activity guides, FAQs, training standards, assessor approval levels, and timelines; 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Collaborates with provincial office staff to ensure all processes are in place to accept and process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forms; 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Ensures that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forms are processed in a timely manner;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Ensures consistency with respect to assessment decisions;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Provides support, on-going communication, orientation and guidance to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Assessors;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Recruits, screens, and appoints new Assessors as required;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Reviews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changes/updates with Assessors, as necessary, to maintain currency and common application of practice and procedures;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Reviews and responds to communications from the national office and the national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committee, as requested;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Responds to issues arising from the membership, as necessary;</w:t>
      </w:r>
    </w:p>
    <w:p w:rsidR="003A5976" w:rsidRPr="00C306B9" w:rsidRDefault="003A5976" w:rsidP="003A5976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Identifies and participates in any personal learning opportunities to enhance her qualification for the position; </w:t>
      </w:r>
    </w:p>
    <w:p w:rsidR="003A5976" w:rsidRPr="00C306B9" w:rsidRDefault="003A5976" w:rsidP="003A5976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May be required to deliver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training, as arranged, in cooperation with the Provincial Training Adviser.</w:t>
      </w:r>
    </w:p>
    <w:p w:rsidR="003A5976" w:rsidRPr="00C306B9" w:rsidRDefault="003A5976" w:rsidP="003A5976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QUALIFICATIONS: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A commitment to and passion for GGC;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 xml:space="preserve">Completion of </w:t>
      </w:r>
      <w:r w:rsidRPr="00C306B9">
        <w:rPr>
          <w:rFonts w:ascii="Arial" w:hAnsi="Arial" w:cs="Arial"/>
          <w:i/>
          <w:sz w:val="23"/>
          <w:szCs w:val="23"/>
          <w:lang w:val="en-CA"/>
        </w:rPr>
        <w:t>Safe Guide</w:t>
      </w:r>
      <w:r w:rsidRPr="00C306B9">
        <w:rPr>
          <w:rFonts w:ascii="Arial" w:hAnsi="Arial" w:cs="Arial"/>
          <w:sz w:val="23"/>
          <w:szCs w:val="23"/>
          <w:lang w:val="en-CA"/>
        </w:rPr>
        <w:t xml:space="preserve"> training module;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Minimum “yellow level” assessor or becomes one within three (3)months;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Knowledge of GGC risk and mitigation policies, procedures, and resources;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Demonstrated ability to critically analyse and assess risk elements associated with events and activities for Members;</w:t>
      </w:r>
    </w:p>
    <w:p w:rsidR="003A5976" w:rsidRPr="00C306B9" w:rsidRDefault="003A5976" w:rsidP="003A5976">
      <w:pPr>
        <w:numPr>
          <w:ilvl w:val="0"/>
          <w:numId w:val="2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Ability to work with a team and independently and to solicit, collate, and consolidate opinions and feedback;</w:t>
      </w: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Critical, analytical, and decision focused skills;</w:t>
      </w:r>
    </w:p>
    <w:p w:rsidR="00C306B9" w:rsidRDefault="00C306B9" w:rsidP="00C306B9">
      <w:p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</w:p>
    <w:p w:rsidR="00C306B9" w:rsidRPr="00C306B9" w:rsidRDefault="00C306B9" w:rsidP="00C306B9">
      <w:p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</w:p>
    <w:p w:rsidR="003A5976" w:rsidRPr="00C306B9" w:rsidRDefault="003A5976" w:rsidP="003A5976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Good writing, communication, listening, and interpersonal skills with ability to communicate effectively via various media sources; and,</w:t>
      </w:r>
    </w:p>
    <w:p w:rsidR="003A5976" w:rsidRPr="00C306B9" w:rsidRDefault="003A5976" w:rsidP="003A5976">
      <w:pPr>
        <w:numPr>
          <w:ilvl w:val="0"/>
          <w:numId w:val="2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sz w:val="23"/>
          <w:szCs w:val="23"/>
          <w:lang w:val="en-CA"/>
        </w:rPr>
        <w:t>Well organized with attention to detail.</w:t>
      </w:r>
    </w:p>
    <w:p w:rsidR="003A5976" w:rsidRPr="00C306B9" w:rsidRDefault="003A5976" w:rsidP="003A5976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C306B9">
        <w:rPr>
          <w:rFonts w:ascii="Arial" w:hAnsi="Arial" w:cs="Arial"/>
          <w:b/>
          <w:sz w:val="23"/>
          <w:szCs w:val="23"/>
          <w:lang w:val="en-CA"/>
        </w:rPr>
        <w:t>TERM:</w:t>
      </w:r>
    </w:p>
    <w:p w:rsidR="00602A51" w:rsidRPr="00C306B9" w:rsidRDefault="003A5976" w:rsidP="003A5976">
      <w:pPr>
        <w:rPr>
          <w:sz w:val="23"/>
          <w:szCs w:val="23"/>
        </w:rPr>
      </w:pPr>
      <w:r w:rsidRPr="00C306B9">
        <w:rPr>
          <w:rFonts w:ascii="Arial" w:hAnsi="Arial" w:cs="Arial"/>
          <w:sz w:val="23"/>
          <w:szCs w:val="23"/>
          <w:lang w:val="en-CA"/>
        </w:rPr>
        <w:t>Three (3) years</w:t>
      </w:r>
    </w:p>
    <w:sectPr w:rsidR="00602A51" w:rsidRPr="00C306B9" w:rsidSect="0028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15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8C" w:rsidRDefault="00B0048C" w:rsidP="00CC74D5">
      <w:r>
        <w:separator/>
      </w:r>
    </w:p>
  </w:endnote>
  <w:endnote w:type="continuationSeparator" w:id="1">
    <w:p w:rsidR="00B0048C" w:rsidRDefault="00B0048C" w:rsidP="00CC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A" w:rsidRDefault="00573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62" w:rsidRPr="0057364A" w:rsidRDefault="00285062" w:rsidP="005736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A" w:rsidRDefault="00573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8C" w:rsidRDefault="00B0048C" w:rsidP="00CC74D5">
      <w:r>
        <w:separator/>
      </w:r>
    </w:p>
  </w:footnote>
  <w:footnote w:type="continuationSeparator" w:id="1">
    <w:p w:rsidR="00B0048C" w:rsidRDefault="00B0048C" w:rsidP="00CC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A" w:rsidRDefault="005736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35" w:rsidRPr="00285062" w:rsidRDefault="00602A51" w:rsidP="003A5976">
    <w:pPr>
      <w:jc w:val="right"/>
      <w:rPr>
        <w:rFonts w:ascii="Arial" w:hAnsi="Arial" w:cs="Arial"/>
        <w:b/>
        <w:lang w:val="en-GB"/>
      </w:rPr>
    </w:pPr>
    <w:r w:rsidRPr="00A27235">
      <w:rPr>
        <w:rFonts w:ascii="Arial" w:hAnsi="Arial" w:cs="Arial"/>
        <w:b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-71755</wp:posOffset>
          </wp:positionV>
          <wp:extent cx="122555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235" w:rsidRPr="00A27235">
      <w:rPr>
        <w:rFonts w:ascii="Arial" w:hAnsi="Arial" w:cs="Arial"/>
        <w:b/>
        <w:noProof/>
        <w:szCs w:val="24"/>
        <w:lang w:eastAsia="en-CA"/>
      </w:rPr>
      <w:t xml:space="preserve">PROVINCIAL </w:t>
    </w:r>
    <w:r w:rsidR="003A5976">
      <w:rPr>
        <w:rFonts w:ascii="Arial" w:hAnsi="Arial" w:cs="Arial"/>
        <w:b/>
        <w:noProof/>
        <w:szCs w:val="24"/>
        <w:lang w:eastAsia="en-CA"/>
      </w:rPr>
      <w:t>SAFE GUIDE</w:t>
    </w:r>
    <w:r w:rsidR="00A27235" w:rsidRPr="00A27235">
      <w:rPr>
        <w:rFonts w:ascii="Arial" w:hAnsi="Arial" w:cs="Arial"/>
        <w:b/>
        <w:noProof/>
        <w:szCs w:val="24"/>
        <w:lang w:eastAsia="en-CA"/>
      </w:rPr>
      <w:t xml:space="preserve"> ADVISER</w:t>
    </w:r>
  </w:p>
  <w:p w:rsidR="00602A51" w:rsidRPr="00285062" w:rsidRDefault="00602A51" w:rsidP="00602A51">
    <w:pPr>
      <w:jc w:val="right"/>
      <w:rPr>
        <w:rFonts w:ascii="Arial" w:hAnsi="Arial" w:cs="Arial"/>
        <w:b/>
        <w:lang w:val="en-GB"/>
      </w:rPr>
    </w:pPr>
    <w:r w:rsidRPr="00285062">
      <w:rPr>
        <w:rFonts w:ascii="Arial" w:hAnsi="Arial" w:cs="Arial"/>
        <w:b/>
        <w:lang w:val="en-GB"/>
      </w:rPr>
      <w:t>PROVINCIAL COUNCIL</w:t>
    </w:r>
  </w:p>
  <w:p w:rsidR="00602A51" w:rsidRPr="00602A51" w:rsidRDefault="00602A51" w:rsidP="00602A51">
    <w:pPr>
      <w:jc w:val="right"/>
      <w:rPr>
        <w:rFonts w:ascii="Arial" w:hAnsi="Arial" w:cs="Arial"/>
        <w:b/>
        <w:caps/>
      </w:rPr>
    </w:pPr>
    <w:r w:rsidRPr="00602A51">
      <w:rPr>
        <w:rFonts w:ascii="Arial" w:hAnsi="Arial" w:cs="Arial"/>
        <w:b/>
        <w:caps/>
      </w:rPr>
      <w:t>Position Description</w:t>
    </w:r>
  </w:p>
  <w:p w:rsidR="00CC74D5" w:rsidRPr="00285062" w:rsidRDefault="0014423C" w:rsidP="00602A51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14, 2016 FINAL</w:t>
    </w:r>
    <w:bookmarkStart w:id="0" w:name="_GoBack"/>
    <w:bookmarkEnd w:id="0"/>
    <w:r w:rsidR="00602A51" w:rsidRPr="00285062">
      <w:rPr>
        <w:rFonts w:ascii="Arial" w:hAnsi="Arial" w:cs="Arial"/>
        <w:sz w:val="18"/>
        <w:szCs w:val="18"/>
      </w:rPr>
      <w:tab/>
    </w:r>
    <w:r w:rsidR="00602A51" w:rsidRPr="00602A51">
      <w:rPr>
        <w:rFonts w:ascii="Arial" w:hAnsi="Arial" w:cs="Arial"/>
        <w:sz w:val="18"/>
        <w:szCs w:val="18"/>
      </w:rPr>
      <w:t xml:space="preserve">Page </w:t>
    </w:r>
    <w:r w:rsidR="00D34515" w:rsidRPr="00602A51">
      <w:rPr>
        <w:rFonts w:ascii="Arial" w:hAnsi="Arial" w:cs="Arial"/>
        <w:sz w:val="18"/>
        <w:szCs w:val="18"/>
      </w:rPr>
      <w:fldChar w:fldCharType="begin"/>
    </w:r>
    <w:r w:rsidR="00602A51" w:rsidRPr="00602A51">
      <w:rPr>
        <w:rFonts w:ascii="Arial" w:hAnsi="Arial" w:cs="Arial"/>
        <w:sz w:val="18"/>
        <w:szCs w:val="18"/>
      </w:rPr>
      <w:instrText xml:space="preserve"> PAGE  \* Arabic  \* MERGEFORMAT </w:instrText>
    </w:r>
    <w:r w:rsidR="00D34515" w:rsidRPr="00602A51">
      <w:rPr>
        <w:rFonts w:ascii="Arial" w:hAnsi="Arial" w:cs="Arial"/>
        <w:sz w:val="18"/>
        <w:szCs w:val="18"/>
      </w:rPr>
      <w:fldChar w:fldCharType="separate"/>
    </w:r>
    <w:r w:rsidR="00B0048C">
      <w:rPr>
        <w:rFonts w:ascii="Arial" w:hAnsi="Arial" w:cs="Arial"/>
        <w:noProof/>
        <w:sz w:val="18"/>
        <w:szCs w:val="18"/>
      </w:rPr>
      <w:t>1</w:t>
    </w:r>
    <w:r w:rsidR="00D34515" w:rsidRPr="00602A51">
      <w:rPr>
        <w:rFonts w:ascii="Arial" w:hAnsi="Arial" w:cs="Arial"/>
        <w:sz w:val="18"/>
        <w:szCs w:val="18"/>
      </w:rPr>
      <w:fldChar w:fldCharType="end"/>
    </w:r>
    <w:r w:rsidR="00602A51" w:rsidRPr="00602A51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B0048C">
        <w:rPr>
          <w:rFonts w:ascii="Arial" w:hAnsi="Arial" w:cs="Arial"/>
          <w:noProof/>
          <w:sz w:val="18"/>
          <w:szCs w:val="18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A" w:rsidRDefault="00573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D57"/>
    <w:multiLevelType w:val="hybridMultilevel"/>
    <w:tmpl w:val="61847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8A2"/>
    <w:multiLevelType w:val="hybridMultilevel"/>
    <w:tmpl w:val="B462A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4C4A"/>
    <w:multiLevelType w:val="hybridMultilevel"/>
    <w:tmpl w:val="E98C4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S/IBVA3aZVzndFJTuHAdrDkQmY=" w:salt="BaDCEKDdzu/c7pJUMXmvxw=="/>
  <w:defaultTabStop w:val="720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74D5"/>
    <w:rsid w:val="0014423C"/>
    <w:rsid w:val="00285062"/>
    <w:rsid w:val="003A5976"/>
    <w:rsid w:val="0057364A"/>
    <w:rsid w:val="00602A51"/>
    <w:rsid w:val="0089244F"/>
    <w:rsid w:val="00A27235"/>
    <w:rsid w:val="00A62C7F"/>
    <w:rsid w:val="00B0048C"/>
    <w:rsid w:val="00B04EB7"/>
    <w:rsid w:val="00B814A3"/>
    <w:rsid w:val="00C306B9"/>
    <w:rsid w:val="00CC74D5"/>
    <w:rsid w:val="00D34515"/>
    <w:rsid w:val="00F0063C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3C00-CBEE-4270-954D-C26DA00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cbarrett</cp:lastModifiedBy>
  <cp:revision>5</cp:revision>
  <dcterms:created xsi:type="dcterms:W3CDTF">2016-09-14T19:24:00Z</dcterms:created>
  <dcterms:modified xsi:type="dcterms:W3CDTF">2016-10-28T18:25:00Z</dcterms:modified>
</cp:coreProperties>
</file>