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518" w14:textId="1E950225" w:rsidR="0039737C" w:rsidRDefault="001F0333" w:rsidP="001F0333">
      <w:pPr>
        <w:jc w:val="center"/>
        <w:rPr>
          <w:b/>
          <w:bCs/>
        </w:rPr>
      </w:pPr>
      <w:r w:rsidRPr="090C4FE9">
        <w:rPr>
          <w:b/>
          <w:bCs/>
        </w:rPr>
        <w:t xml:space="preserve">NS Area Youth Event </w:t>
      </w:r>
      <w:r w:rsidR="577F1378" w:rsidRPr="090C4FE9">
        <w:rPr>
          <w:b/>
          <w:bCs/>
        </w:rPr>
        <w:t xml:space="preserve">Funding </w:t>
      </w:r>
      <w:r w:rsidRPr="090C4FE9">
        <w:rPr>
          <w:b/>
          <w:bCs/>
        </w:rPr>
        <w:t>Request Form</w:t>
      </w:r>
    </w:p>
    <w:p w14:paraId="1C812102" w14:textId="77777777" w:rsidR="00CA1FC2" w:rsidRPr="00CA1FC2" w:rsidRDefault="00CA1FC2" w:rsidP="00CA1FC2">
      <w:pPr>
        <w:pStyle w:val="NoSpacing"/>
        <w:rPr>
          <w:rFonts w:ascii="Arial" w:hAnsi="Arial" w:cs="Arial"/>
          <w:sz w:val="20"/>
          <w:szCs w:val="20"/>
        </w:rPr>
      </w:pPr>
      <w:r w:rsidRPr="00CA1FC2">
        <w:rPr>
          <w:rFonts w:ascii="Arial" w:hAnsi="Arial" w:cs="Arial"/>
          <w:sz w:val="20"/>
          <w:szCs w:val="20"/>
        </w:rPr>
        <w:t>Funding for an Area Youth Event has been included in the 2023 Budget and is accessible as follows:</w:t>
      </w:r>
    </w:p>
    <w:p w14:paraId="4E55F16F" w14:textId="57AC07E1" w:rsidR="00CA1FC2" w:rsidRDefault="00CA1FC2" w:rsidP="00CA1FC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1FC2">
        <w:rPr>
          <w:rFonts w:ascii="Arial" w:hAnsi="Arial" w:cs="Arial"/>
          <w:sz w:val="20"/>
          <w:szCs w:val="20"/>
        </w:rPr>
        <w:t>Area Commissioner</w:t>
      </w:r>
      <w:r>
        <w:rPr>
          <w:rFonts w:ascii="Arial" w:hAnsi="Arial" w:cs="Arial"/>
          <w:sz w:val="20"/>
          <w:szCs w:val="20"/>
        </w:rPr>
        <w:t xml:space="preserve"> (AC)</w:t>
      </w:r>
      <w:r w:rsidRPr="00CA1FC2">
        <w:rPr>
          <w:rFonts w:ascii="Arial" w:hAnsi="Arial" w:cs="Arial"/>
          <w:sz w:val="20"/>
          <w:szCs w:val="20"/>
        </w:rPr>
        <w:t>, or her delegate</w:t>
      </w:r>
      <w:r>
        <w:rPr>
          <w:rFonts w:ascii="Arial" w:hAnsi="Arial" w:cs="Arial"/>
          <w:sz w:val="20"/>
          <w:szCs w:val="20"/>
        </w:rPr>
        <w:t>,</w:t>
      </w:r>
      <w:r w:rsidRPr="00CA1FC2">
        <w:rPr>
          <w:rFonts w:ascii="Arial" w:hAnsi="Arial" w:cs="Arial"/>
          <w:sz w:val="20"/>
          <w:szCs w:val="20"/>
        </w:rPr>
        <w:t xml:space="preserve"> completes the following for</w:t>
      </w:r>
      <w:r>
        <w:rPr>
          <w:rFonts w:ascii="Arial" w:hAnsi="Arial" w:cs="Arial"/>
          <w:sz w:val="20"/>
          <w:szCs w:val="20"/>
        </w:rPr>
        <w:t>m</w:t>
      </w:r>
      <w:r w:rsidRPr="00CA1FC2">
        <w:rPr>
          <w:rFonts w:ascii="Arial" w:hAnsi="Arial" w:cs="Arial"/>
          <w:sz w:val="20"/>
          <w:szCs w:val="20"/>
        </w:rPr>
        <w:t xml:space="preserve"> and submits to the Provincial Treasurer </w:t>
      </w:r>
      <w:r>
        <w:rPr>
          <w:rFonts w:ascii="Arial" w:hAnsi="Arial" w:cs="Arial"/>
          <w:sz w:val="20"/>
          <w:szCs w:val="20"/>
        </w:rPr>
        <w:t xml:space="preserve">(PT) </w:t>
      </w:r>
      <w:hyperlink r:id="rId6" w:history="1">
        <w:r w:rsidRPr="001B17EB">
          <w:rPr>
            <w:rStyle w:val="Hyperlink"/>
            <w:rFonts w:ascii="Arial" w:hAnsi="Arial" w:cs="Arial"/>
            <w:sz w:val="20"/>
            <w:szCs w:val="20"/>
          </w:rPr>
          <w:t>ns-treasurer@girlguides.ca</w:t>
        </w:r>
      </w:hyperlink>
      <w:r w:rsidRPr="00CA1FC2">
        <w:rPr>
          <w:rFonts w:ascii="Arial" w:hAnsi="Arial" w:cs="Arial"/>
          <w:sz w:val="20"/>
          <w:szCs w:val="20"/>
        </w:rPr>
        <w:t>.</w:t>
      </w:r>
    </w:p>
    <w:p w14:paraId="7DB7269D" w14:textId="76515A1B" w:rsidR="001B05A9" w:rsidRPr="00CA1FC2" w:rsidRDefault="001B05A9" w:rsidP="00CA1FC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t xml:space="preserve">Maximum annual request not to exceed </w:t>
      </w:r>
      <w:proofErr w:type="gramStart"/>
      <w:r>
        <w:t>$2,000</w:t>
      </w:r>
      <w:proofErr w:type="gramEnd"/>
    </w:p>
    <w:p w14:paraId="2D603A99" w14:textId="696367B2" w:rsidR="00CA1FC2" w:rsidRDefault="00CA1FC2" w:rsidP="00CA1FC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reviews and circulates to the Provincial Commissioners for approval.</w:t>
      </w:r>
    </w:p>
    <w:p w14:paraId="258E19F7" w14:textId="3D8A44C0" w:rsidR="00CA1FC2" w:rsidRDefault="00CA1FC2" w:rsidP="00CA1FC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approved, the PT requests a transfer of funds to the NS Executive Assistant (NS EA) at </w:t>
      </w:r>
      <w:hyperlink r:id="rId7" w:history="1">
        <w:r w:rsidRPr="001B17EB">
          <w:rPr>
            <w:rStyle w:val="Hyperlink"/>
            <w:rFonts w:ascii="Arial" w:hAnsi="Arial" w:cs="Arial"/>
            <w:sz w:val="20"/>
            <w:szCs w:val="20"/>
          </w:rPr>
          <w:t>ns-ap@girlguides.ca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696A6A6" w14:textId="1D709877" w:rsidR="00CA1FC2" w:rsidRDefault="00CA1FC2" w:rsidP="00CA1FC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90C4FE9">
        <w:rPr>
          <w:rFonts w:ascii="Arial" w:hAnsi="Arial" w:cs="Arial"/>
          <w:sz w:val="20"/>
          <w:szCs w:val="20"/>
        </w:rPr>
        <w:t>NS EA requests transfer and notifies all (AC, PT &amp; PC’s) that it has been requested.</w:t>
      </w:r>
    </w:p>
    <w:p w14:paraId="68E51A36" w14:textId="110B9045" w:rsidR="398A8E61" w:rsidRDefault="398A8E61" w:rsidP="398A8E61">
      <w:pPr>
        <w:pStyle w:val="NoSpacing"/>
        <w:rPr>
          <w:rFonts w:ascii="Arial" w:hAnsi="Arial" w:cs="Arial"/>
          <w:sz w:val="20"/>
          <w:szCs w:val="20"/>
        </w:rPr>
      </w:pPr>
    </w:p>
    <w:p w14:paraId="057A7760" w14:textId="00027DBB" w:rsidR="398A8E61" w:rsidRDefault="398A8E61" w:rsidP="398A8E61">
      <w:pPr>
        <w:pStyle w:val="NoSpacing"/>
        <w:rPr>
          <w:rFonts w:ascii="Arial" w:hAnsi="Arial" w:cs="Arial"/>
          <w:sz w:val="20"/>
          <w:szCs w:val="20"/>
        </w:rPr>
      </w:pPr>
    </w:p>
    <w:p w14:paraId="34394521" w14:textId="77777777" w:rsidR="00CA1FC2" w:rsidRPr="00CA1FC2" w:rsidRDefault="00CA1FC2" w:rsidP="00CA1FC2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F0333" w:rsidRPr="001F0333" w14:paraId="5D861E52" w14:textId="77777777" w:rsidTr="398A8E61">
        <w:trPr>
          <w:trHeight w:val="300"/>
        </w:trPr>
        <w:tc>
          <w:tcPr>
            <w:tcW w:w="9350" w:type="dxa"/>
            <w:gridSpan w:val="2"/>
          </w:tcPr>
          <w:p w14:paraId="44286A63" w14:textId="58BF103E" w:rsidR="001F0333" w:rsidRPr="001F0333" w:rsidRDefault="001F0333" w:rsidP="001F0333">
            <w:pPr>
              <w:jc w:val="center"/>
              <w:rPr>
                <w:b/>
                <w:bCs/>
              </w:rPr>
            </w:pPr>
            <w:r w:rsidRPr="001F0333">
              <w:rPr>
                <w:b/>
                <w:bCs/>
              </w:rPr>
              <w:t>Application Form</w:t>
            </w:r>
          </w:p>
        </w:tc>
      </w:tr>
      <w:tr w:rsidR="001F0333" w14:paraId="020AD92F" w14:textId="77777777" w:rsidTr="398A8E61">
        <w:trPr>
          <w:trHeight w:val="300"/>
        </w:trPr>
        <w:tc>
          <w:tcPr>
            <w:tcW w:w="2875" w:type="dxa"/>
          </w:tcPr>
          <w:p w14:paraId="569863A9" w14:textId="2F5549AE" w:rsidR="001F0333" w:rsidRDefault="001F0333">
            <w:r>
              <w:t>Name of Submitter</w:t>
            </w:r>
          </w:p>
        </w:tc>
        <w:tc>
          <w:tcPr>
            <w:tcW w:w="6475" w:type="dxa"/>
          </w:tcPr>
          <w:p w14:paraId="2F343CBD" w14:textId="77777777" w:rsidR="001F0333" w:rsidRDefault="001F0333"/>
        </w:tc>
      </w:tr>
      <w:tr w:rsidR="001F0333" w14:paraId="616D3858" w14:textId="77777777" w:rsidTr="398A8E61">
        <w:trPr>
          <w:trHeight w:val="300"/>
        </w:trPr>
        <w:tc>
          <w:tcPr>
            <w:tcW w:w="2875" w:type="dxa"/>
          </w:tcPr>
          <w:p w14:paraId="753A8E3A" w14:textId="4BE35059" w:rsidR="001F0333" w:rsidRDefault="001F0333">
            <w:r>
              <w:t>Area</w:t>
            </w:r>
          </w:p>
        </w:tc>
        <w:tc>
          <w:tcPr>
            <w:tcW w:w="6475" w:type="dxa"/>
          </w:tcPr>
          <w:p w14:paraId="626F4314" w14:textId="77777777" w:rsidR="001F0333" w:rsidRDefault="001F0333"/>
        </w:tc>
      </w:tr>
      <w:tr w:rsidR="001F0333" w14:paraId="5FEFBA6E" w14:textId="77777777" w:rsidTr="398A8E61">
        <w:trPr>
          <w:trHeight w:val="300"/>
        </w:trPr>
        <w:tc>
          <w:tcPr>
            <w:tcW w:w="2875" w:type="dxa"/>
          </w:tcPr>
          <w:p w14:paraId="36177F41" w14:textId="3ED90C15" w:rsidR="001F0333" w:rsidRDefault="001F0333">
            <w:r>
              <w:t>Date of Event</w:t>
            </w:r>
          </w:p>
        </w:tc>
        <w:tc>
          <w:tcPr>
            <w:tcW w:w="6475" w:type="dxa"/>
          </w:tcPr>
          <w:p w14:paraId="3E79C10C" w14:textId="77777777" w:rsidR="001F0333" w:rsidRDefault="001F0333"/>
        </w:tc>
      </w:tr>
      <w:tr w:rsidR="001F0333" w14:paraId="4B843BDF" w14:textId="77777777" w:rsidTr="398A8E61">
        <w:trPr>
          <w:trHeight w:val="300"/>
        </w:trPr>
        <w:tc>
          <w:tcPr>
            <w:tcW w:w="2875" w:type="dxa"/>
          </w:tcPr>
          <w:p w14:paraId="0ACFFC55" w14:textId="75F875A5" w:rsidR="001F0333" w:rsidRDefault="001F0333">
            <w:r>
              <w:t>Event Name</w:t>
            </w:r>
          </w:p>
        </w:tc>
        <w:tc>
          <w:tcPr>
            <w:tcW w:w="6475" w:type="dxa"/>
          </w:tcPr>
          <w:p w14:paraId="681011B5" w14:textId="77777777" w:rsidR="001F0333" w:rsidRDefault="001F0333"/>
        </w:tc>
      </w:tr>
      <w:tr w:rsidR="00CA1FC2" w14:paraId="02CFE8E5" w14:textId="77777777" w:rsidTr="398A8E61">
        <w:trPr>
          <w:trHeight w:val="300"/>
        </w:trPr>
        <w:tc>
          <w:tcPr>
            <w:tcW w:w="2875" w:type="dxa"/>
          </w:tcPr>
          <w:p w14:paraId="2D42F798" w14:textId="110265BD" w:rsidR="00CA1FC2" w:rsidRDefault="00CA1FC2" w:rsidP="001B05A9">
            <w:r>
              <w:t>Amount requesting</w:t>
            </w:r>
          </w:p>
        </w:tc>
        <w:tc>
          <w:tcPr>
            <w:tcW w:w="6475" w:type="dxa"/>
          </w:tcPr>
          <w:p w14:paraId="7D21553C" w14:textId="77777777" w:rsidR="00CA1FC2" w:rsidRDefault="00CA1FC2"/>
        </w:tc>
      </w:tr>
      <w:tr w:rsidR="001F0333" w14:paraId="25D9B628" w14:textId="77777777" w:rsidTr="398A8E61">
        <w:trPr>
          <w:trHeight w:val="300"/>
        </w:trPr>
        <w:tc>
          <w:tcPr>
            <w:tcW w:w="2875" w:type="dxa"/>
          </w:tcPr>
          <w:p w14:paraId="15C06A4B" w14:textId="77777777" w:rsidR="001F0333" w:rsidRDefault="001F0333">
            <w:r>
              <w:t>Event Overview</w:t>
            </w:r>
          </w:p>
          <w:p w14:paraId="38403B59" w14:textId="77777777" w:rsidR="001F0333" w:rsidRDefault="001F0333"/>
          <w:p w14:paraId="6E055713" w14:textId="77777777" w:rsidR="001F0333" w:rsidRDefault="001F0333"/>
          <w:p w14:paraId="01FCF508" w14:textId="77777777" w:rsidR="001F0333" w:rsidRDefault="001F0333"/>
          <w:p w14:paraId="2AF9C22A" w14:textId="5DEA5648" w:rsidR="001F0333" w:rsidRDefault="001F0333"/>
        </w:tc>
        <w:tc>
          <w:tcPr>
            <w:tcW w:w="6475" w:type="dxa"/>
          </w:tcPr>
          <w:p w14:paraId="4A9A8B2A" w14:textId="77777777" w:rsidR="001F0333" w:rsidRDefault="001F0333"/>
        </w:tc>
      </w:tr>
      <w:tr w:rsidR="001F0333" w14:paraId="231378F5" w14:textId="77777777" w:rsidTr="398A8E61">
        <w:trPr>
          <w:trHeight w:val="300"/>
        </w:trPr>
        <w:tc>
          <w:tcPr>
            <w:tcW w:w="2875" w:type="dxa"/>
          </w:tcPr>
          <w:p w14:paraId="1A595152" w14:textId="77777777" w:rsidR="001F0333" w:rsidRDefault="001F0333">
            <w:r>
              <w:t>Target Audience by Branch</w:t>
            </w:r>
          </w:p>
          <w:p w14:paraId="3D1E90E7" w14:textId="77777777" w:rsidR="001F0333" w:rsidRDefault="001F0333"/>
          <w:p w14:paraId="2C2DE596" w14:textId="6F918815" w:rsidR="001F0333" w:rsidRDefault="001F0333"/>
        </w:tc>
        <w:tc>
          <w:tcPr>
            <w:tcW w:w="6475" w:type="dxa"/>
          </w:tcPr>
          <w:p w14:paraId="77CD8926" w14:textId="77777777" w:rsidR="001F0333" w:rsidRDefault="001F0333"/>
        </w:tc>
      </w:tr>
      <w:tr w:rsidR="001F0333" w14:paraId="5A9C1541" w14:textId="77777777" w:rsidTr="398A8E61">
        <w:trPr>
          <w:trHeight w:val="300"/>
        </w:trPr>
        <w:tc>
          <w:tcPr>
            <w:tcW w:w="2875" w:type="dxa"/>
          </w:tcPr>
          <w:p w14:paraId="5FFE0510" w14:textId="60FDA0B8" w:rsidR="001F0333" w:rsidRDefault="001F0333">
            <w:r>
              <w:t>Budget for the Event</w:t>
            </w:r>
          </w:p>
        </w:tc>
        <w:tc>
          <w:tcPr>
            <w:tcW w:w="6475" w:type="dxa"/>
          </w:tcPr>
          <w:p w14:paraId="2F152E40" w14:textId="77777777" w:rsidR="001F0333" w:rsidRDefault="001F0333"/>
        </w:tc>
      </w:tr>
      <w:tr w:rsidR="001F0333" w14:paraId="0630D592" w14:textId="77777777" w:rsidTr="398A8E61">
        <w:trPr>
          <w:trHeight w:val="300"/>
        </w:trPr>
        <w:tc>
          <w:tcPr>
            <w:tcW w:w="2875" w:type="dxa"/>
          </w:tcPr>
          <w:p w14:paraId="05BA1FA2" w14:textId="77777777" w:rsidR="001F0333" w:rsidRDefault="001F0333">
            <w:r>
              <w:t xml:space="preserve">Expected </w:t>
            </w:r>
            <w:proofErr w:type="gramStart"/>
            <w:r>
              <w:t>outcomes</w:t>
            </w:r>
            <w:proofErr w:type="gramEnd"/>
            <w:r>
              <w:t xml:space="preserve"> </w:t>
            </w:r>
          </w:p>
          <w:p w14:paraId="7E394AB8" w14:textId="77777777" w:rsidR="001F0333" w:rsidRDefault="001F0333"/>
          <w:p w14:paraId="1907B875" w14:textId="77777777" w:rsidR="001F0333" w:rsidRDefault="001F0333"/>
          <w:p w14:paraId="54C666CA" w14:textId="76F4665B" w:rsidR="001F0333" w:rsidRDefault="001F0333"/>
        </w:tc>
        <w:tc>
          <w:tcPr>
            <w:tcW w:w="6475" w:type="dxa"/>
          </w:tcPr>
          <w:p w14:paraId="5A623FA7" w14:textId="77777777" w:rsidR="001F0333" w:rsidRDefault="001F0333"/>
        </w:tc>
      </w:tr>
      <w:tr w:rsidR="00CA1FC2" w14:paraId="0E241E76" w14:textId="77777777" w:rsidTr="398A8E61">
        <w:trPr>
          <w:trHeight w:val="98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554689DF" w14:textId="77777777" w:rsidR="00CA1FC2" w:rsidRPr="009B62CA" w:rsidRDefault="00CA1FC2">
            <w:pPr>
              <w:rPr>
                <w:sz w:val="16"/>
                <w:szCs w:val="16"/>
              </w:rPr>
            </w:pPr>
          </w:p>
        </w:tc>
      </w:tr>
      <w:tr w:rsidR="001F0333" w:rsidRPr="001F0333" w14:paraId="5B1DA5C2" w14:textId="77777777" w:rsidTr="398A8E61">
        <w:tc>
          <w:tcPr>
            <w:tcW w:w="9350" w:type="dxa"/>
            <w:gridSpan w:val="2"/>
          </w:tcPr>
          <w:p w14:paraId="71120383" w14:textId="1A1E69EF" w:rsidR="001F0333" w:rsidRPr="001F0333" w:rsidRDefault="001F0333" w:rsidP="001F0333">
            <w:pPr>
              <w:jc w:val="center"/>
              <w:rPr>
                <w:b/>
                <w:bCs/>
              </w:rPr>
            </w:pPr>
            <w:r w:rsidRPr="001F0333">
              <w:rPr>
                <w:b/>
                <w:bCs/>
              </w:rPr>
              <w:t>Evaluation Form</w:t>
            </w:r>
          </w:p>
        </w:tc>
      </w:tr>
      <w:tr w:rsidR="009B62CA" w:rsidRPr="001F0333" w14:paraId="70CEC2E3" w14:textId="77777777" w:rsidTr="398A8E61">
        <w:tc>
          <w:tcPr>
            <w:tcW w:w="9350" w:type="dxa"/>
            <w:gridSpan w:val="2"/>
          </w:tcPr>
          <w:p w14:paraId="18CBC101" w14:textId="5E47CA4C" w:rsidR="009B62CA" w:rsidRDefault="543AAB16" w:rsidP="009B62CA">
            <w:pPr>
              <w:pStyle w:val="ListParagraph"/>
              <w:numPr>
                <w:ilvl w:val="0"/>
                <w:numId w:val="2"/>
              </w:numPr>
            </w:pPr>
            <w:r>
              <w:t>Using the original submission form, and within 30 days of the completion of the Event, the AC</w:t>
            </w:r>
            <w:r w:rsidR="30354200">
              <w:t xml:space="preserve"> (</w:t>
            </w:r>
            <w:r>
              <w:t>or her designate</w:t>
            </w:r>
            <w:r w:rsidR="30354200">
              <w:t>)</w:t>
            </w:r>
            <w:r>
              <w:t xml:space="preserve"> then completes the following information and </w:t>
            </w:r>
            <w:r w:rsidR="6BCB6C7C">
              <w:t>forwards it</w:t>
            </w:r>
            <w:r>
              <w:t xml:space="preserve"> to the PT.</w:t>
            </w:r>
          </w:p>
          <w:p w14:paraId="5BB80646" w14:textId="77777777" w:rsidR="009B62CA" w:rsidRDefault="009B62CA" w:rsidP="009B62CA">
            <w:pPr>
              <w:pStyle w:val="ListParagraph"/>
              <w:numPr>
                <w:ilvl w:val="0"/>
                <w:numId w:val="2"/>
              </w:numPr>
            </w:pPr>
            <w:r>
              <w:t>PT then circulates to the PC’s.</w:t>
            </w:r>
          </w:p>
          <w:p w14:paraId="3DD58D23" w14:textId="77777777" w:rsidR="009B62CA" w:rsidRDefault="009B62CA" w:rsidP="009B62CA">
            <w:pPr>
              <w:pStyle w:val="ListParagraph"/>
              <w:numPr>
                <w:ilvl w:val="0"/>
                <w:numId w:val="2"/>
              </w:numPr>
            </w:pPr>
            <w:r>
              <w:t>AC provides an update to Council, via the standard reporting process.</w:t>
            </w:r>
          </w:p>
          <w:p w14:paraId="53334444" w14:textId="77777777" w:rsidR="009B62CA" w:rsidRPr="001F0333" w:rsidRDefault="009B62CA" w:rsidP="009B62CA">
            <w:pPr>
              <w:jc w:val="center"/>
              <w:rPr>
                <w:b/>
                <w:bCs/>
              </w:rPr>
            </w:pPr>
          </w:p>
        </w:tc>
      </w:tr>
      <w:tr w:rsidR="009B62CA" w14:paraId="1ADBFDF2" w14:textId="77777777" w:rsidTr="398A8E61">
        <w:tc>
          <w:tcPr>
            <w:tcW w:w="2875" w:type="dxa"/>
          </w:tcPr>
          <w:p w14:paraId="54A48EAC" w14:textId="20345C9A" w:rsidR="009B62CA" w:rsidRDefault="009B62CA" w:rsidP="009B62CA">
            <w:r>
              <w:t xml:space="preserve">Date of Event- </w:t>
            </w:r>
            <w:r w:rsidRPr="001F0333">
              <w:rPr>
                <w:sz w:val="16"/>
                <w:szCs w:val="16"/>
              </w:rPr>
              <w:t>was there a change</w:t>
            </w:r>
          </w:p>
        </w:tc>
        <w:tc>
          <w:tcPr>
            <w:tcW w:w="6475" w:type="dxa"/>
          </w:tcPr>
          <w:p w14:paraId="480249F4" w14:textId="77777777" w:rsidR="009B62CA" w:rsidRDefault="009B62CA" w:rsidP="009B62CA"/>
        </w:tc>
      </w:tr>
      <w:tr w:rsidR="009B62CA" w14:paraId="0779561F" w14:textId="77777777" w:rsidTr="398A8E61">
        <w:tc>
          <w:tcPr>
            <w:tcW w:w="2875" w:type="dxa"/>
          </w:tcPr>
          <w:p w14:paraId="1524C6DB" w14:textId="73BA4307" w:rsidR="009B62CA" w:rsidRDefault="009B62CA" w:rsidP="009B62CA"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attendees by Branch</w:t>
            </w:r>
          </w:p>
          <w:p w14:paraId="396B0F06" w14:textId="77777777" w:rsidR="009B62CA" w:rsidRDefault="009B62CA" w:rsidP="009B62CA"/>
          <w:p w14:paraId="49971986" w14:textId="77777777" w:rsidR="009B62CA" w:rsidRDefault="009B62CA" w:rsidP="009B62CA"/>
          <w:p w14:paraId="40C21581" w14:textId="5B2C326B" w:rsidR="009B62CA" w:rsidRDefault="009B62CA" w:rsidP="009B62CA"/>
        </w:tc>
        <w:tc>
          <w:tcPr>
            <w:tcW w:w="6475" w:type="dxa"/>
          </w:tcPr>
          <w:p w14:paraId="70BFC1C3" w14:textId="77777777" w:rsidR="009B62CA" w:rsidRDefault="009B62CA" w:rsidP="009B62CA"/>
        </w:tc>
      </w:tr>
      <w:tr w:rsidR="009B62CA" w14:paraId="521E1816" w14:textId="77777777" w:rsidTr="398A8E61">
        <w:tc>
          <w:tcPr>
            <w:tcW w:w="2875" w:type="dxa"/>
          </w:tcPr>
          <w:p w14:paraId="42A22CFA" w14:textId="57247E6C" w:rsidR="009B62CA" w:rsidRDefault="009B62CA" w:rsidP="009B62CA">
            <w:r>
              <w:t>Final Cost of Event</w:t>
            </w:r>
          </w:p>
        </w:tc>
        <w:tc>
          <w:tcPr>
            <w:tcW w:w="6475" w:type="dxa"/>
          </w:tcPr>
          <w:p w14:paraId="62A43F52" w14:textId="77777777" w:rsidR="009B62CA" w:rsidRDefault="009B62CA" w:rsidP="009B62CA"/>
        </w:tc>
      </w:tr>
      <w:tr w:rsidR="009B62CA" w14:paraId="47F2CBD9" w14:textId="77777777" w:rsidTr="398A8E61">
        <w:tc>
          <w:tcPr>
            <w:tcW w:w="2875" w:type="dxa"/>
          </w:tcPr>
          <w:p w14:paraId="54A2A113" w14:textId="77777777" w:rsidR="009B62CA" w:rsidRDefault="009B62CA" w:rsidP="009B62CA">
            <w:r>
              <w:t xml:space="preserve">Results to expected </w:t>
            </w:r>
            <w:proofErr w:type="gramStart"/>
            <w:r>
              <w:t>outcomes</w:t>
            </w:r>
            <w:proofErr w:type="gramEnd"/>
            <w:r>
              <w:t xml:space="preserve"> </w:t>
            </w:r>
          </w:p>
          <w:p w14:paraId="69F2C561" w14:textId="77777777" w:rsidR="009B62CA" w:rsidRDefault="009B62CA" w:rsidP="009B62CA"/>
          <w:p w14:paraId="6F57402C" w14:textId="77777777" w:rsidR="009B62CA" w:rsidRDefault="009B62CA" w:rsidP="009B62CA"/>
          <w:p w14:paraId="6AAF72CB" w14:textId="77777777" w:rsidR="009B62CA" w:rsidRDefault="009B62CA" w:rsidP="009B62CA"/>
          <w:p w14:paraId="04868432" w14:textId="0145B7F9" w:rsidR="009B62CA" w:rsidRDefault="009B62CA" w:rsidP="009B62CA"/>
        </w:tc>
        <w:tc>
          <w:tcPr>
            <w:tcW w:w="6475" w:type="dxa"/>
          </w:tcPr>
          <w:p w14:paraId="378A1921" w14:textId="77777777" w:rsidR="009B62CA" w:rsidRDefault="009B62CA" w:rsidP="009B62CA"/>
        </w:tc>
      </w:tr>
    </w:tbl>
    <w:p w14:paraId="4655B777" w14:textId="77777777" w:rsidR="001F0333" w:rsidRDefault="001F0333" w:rsidP="00CA1FC2"/>
    <w:sectPr w:rsidR="001F0333" w:rsidSect="00CA1FC2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EF7"/>
    <w:multiLevelType w:val="hybridMultilevel"/>
    <w:tmpl w:val="9A30C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1B04EF"/>
    <w:multiLevelType w:val="hybridMultilevel"/>
    <w:tmpl w:val="0960E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936507">
    <w:abstractNumId w:val="1"/>
  </w:num>
  <w:num w:numId="2" w16cid:durableId="19924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33"/>
    <w:rsid w:val="001834E7"/>
    <w:rsid w:val="001B05A9"/>
    <w:rsid w:val="001F0333"/>
    <w:rsid w:val="00212A77"/>
    <w:rsid w:val="0039737C"/>
    <w:rsid w:val="009B62CA"/>
    <w:rsid w:val="00CA1FC2"/>
    <w:rsid w:val="01F65963"/>
    <w:rsid w:val="052DFA25"/>
    <w:rsid w:val="06C9CA86"/>
    <w:rsid w:val="08659AE7"/>
    <w:rsid w:val="090C4FE9"/>
    <w:rsid w:val="1883AC37"/>
    <w:rsid w:val="1EF2EDBB"/>
    <w:rsid w:val="30354200"/>
    <w:rsid w:val="398A8E61"/>
    <w:rsid w:val="4E62E877"/>
    <w:rsid w:val="543AAB16"/>
    <w:rsid w:val="577F1378"/>
    <w:rsid w:val="5F0C78CE"/>
    <w:rsid w:val="6BCB6C7C"/>
    <w:rsid w:val="6DB26108"/>
    <w:rsid w:val="74E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7C38"/>
  <w15:chartTrackingRefBased/>
  <w15:docId w15:val="{315805E2-1A93-43E4-AC10-55A04D29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F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1F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s-ap@girlguide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s-treasurer@girlguides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D3CA-DF92-4333-8EF9-06B444F4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1122</Characters>
  <Application>Microsoft Office Word</Application>
  <DocSecurity>0</DocSecurity>
  <Lines>26</Lines>
  <Paragraphs>19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MacDonald</dc:creator>
  <cp:keywords/>
  <dc:description/>
  <cp:lastModifiedBy>Chloe Taylor-Blais</cp:lastModifiedBy>
  <cp:revision>2</cp:revision>
  <dcterms:created xsi:type="dcterms:W3CDTF">2023-02-24T18:40:00Z</dcterms:created>
  <dcterms:modified xsi:type="dcterms:W3CDTF">2023-02-24T18:40:00Z</dcterms:modified>
</cp:coreProperties>
</file>