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0C2A3" w14:textId="77777777" w:rsidR="00A06C5D" w:rsidRDefault="00130275">
      <w:pPr>
        <w:jc w:val="center"/>
        <w:rPr>
          <w:sz w:val="28"/>
          <w:szCs w:val="28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90C2BF" wp14:editId="2C90C2C0">
                <wp:simplePos x="0" y="0"/>
                <wp:positionH relativeFrom="column">
                  <wp:posOffset>211455</wp:posOffset>
                </wp:positionH>
                <wp:positionV relativeFrom="paragraph">
                  <wp:posOffset>-66040</wp:posOffset>
                </wp:positionV>
                <wp:extent cx="6035040" cy="27432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35040" cy="2743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90C2C1" w14:textId="090E45F6" w:rsidR="00130275" w:rsidRDefault="00993EAD" w:rsidP="0013027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bookmarkStart w:id="0" w:name="_GoBack"/>
                            <w:r w:rsidRPr="00FF118E">
                              <w:rPr>
                                <w:rFonts w:ascii="Arial Black" w:hAnsi="Arial Black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Trish Murphy Bursary</w:t>
                            </w:r>
                            <w:bookmarkEnd w:id="0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0C2BF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6.65pt;margin-top:-5.2pt;width:475.2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" filled="f" stroked="f">
                <o:lock v:ext="edit" shapetype="t"/>
                <v:textbox style="mso-fit-shape-to-text:t">
                  <w:txbxContent>
                    <w:p w14:paraId="2C90C2C1" w14:textId="090E45F6" w:rsidR="00130275" w:rsidRDefault="00993EAD" w:rsidP="0013027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bookmarkStart w:id="1" w:name="_GoBack"/>
                      <w:r w:rsidRPr="00FF118E">
                        <w:rPr>
                          <w:rFonts w:ascii="Arial Black" w:hAnsi="Arial Black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Trish Murphy Bursary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2C90C2A4" w14:textId="77777777" w:rsidR="00A06C5D" w:rsidRDefault="00A06C5D">
      <w:pPr>
        <w:pStyle w:val="Heading3"/>
      </w:pPr>
    </w:p>
    <w:p w14:paraId="2C90C2A5" w14:textId="77777777" w:rsidR="00A06C5D" w:rsidRDefault="00A06C5D">
      <w:pPr>
        <w:pStyle w:val="Heading3"/>
      </w:pPr>
      <w:r>
        <w:t>Open to members of Girl Guides of Canada-Southern Horizons Area</w:t>
      </w:r>
    </w:p>
    <w:p w14:paraId="2C90C2A6" w14:textId="77777777" w:rsidR="00A06C5D" w:rsidRDefault="00A06C5D">
      <w:pPr>
        <w:pStyle w:val="Heading3"/>
      </w:pPr>
      <w:r>
        <w:t>attending a post-secondary institution.</w:t>
      </w:r>
    </w:p>
    <w:p w14:paraId="2C90C2A7" w14:textId="77777777" w:rsidR="00A06C5D" w:rsidRDefault="00A06C5D">
      <w:pPr>
        <w:jc w:val="center"/>
        <w:rPr>
          <w:sz w:val="32"/>
          <w:szCs w:val="32"/>
        </w:rPr>
      </w:pPr>
    </w:p>
    <w:p w14:paraId="2C90C2A8" w14:textId="77777777" w:rsidR="00A06C5D" w:rsidRDefault="00A06C5D">
      <w:pPr>
        <w:rPr>
          <w:sz w:val="28"/>
          <w:szCs w:val="28"/>
        </w:rPr>
      </w:pPr>
      <w:r>
        <w:rPr>
          <w:sz w:val="28"/>
          <w:szCs w:val="28"/>
        </w:rPr>
        <w:t>The criteria for the bursary is as follows:</w:t>
      </w:r>
    </w:p>
    <w:p w14:paraId="2C90C2A9" w14:textId="77777777" w:rsidR="00A06C5D" w:rsidRDefault="00A06C5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 a current member of Girl Guides of Canada as an adult or youth member</w:t>
      </w:r>
    </w:p>
    <w:p w14:paraId="2C90C2AA" w14:textId="77777777" w:rsidR="00A06C5D" w:rsidRDefault="00A06C5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Have your Gold Camping or Outdoor Activity Leadership </w:t>
      </w:r>
    </w:p>
    <w:p w14:paraId="2C90C2AB" w14:textId="77777777" w:rsidR="00A06C5D" w:rsidRDefault="00A06C5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Have an interest in environmental issues</w:t>
      </w:r>
    </w:p>
    <w:p w14:paraId="2C90C2AC" w14:textId="77777777" w:rsidR="00A06C5D" w:rsidRDefault="00A06C5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Include proof of acceptance to the post-secondary institution of your choice.  This may be submitted at a later date.  Please advise if this should be the case.</w:t>
      </w:r>
    </w:p>
    <w:p w14:paraId="2C90C2AD" w14:textId="77777777" w:rsidR="00A06C5D" w:rsidRDefault="00A06C5D">
      <w:pPr>
        <w:pStyle w:val="Heading5"/>
      </w:pPr>
      <w:r w:rsidRPr="003760E7">
        <w:rPr>
          <w:b/>
          <w:u w:val="single"/>
        </w:rPr>
        <w:t>PLEASE NOTE</w:t>
      </w:r>
      <w:r w:rsidRPr="003760E7">
        <w:rPr>
          <w:b/>
        </w:rPr>
        <w:t>:</w:t>
      </w:r>
      <w:r>
        <w:t xml:space="preserve">  This bursary may only be received on a one time basis, </w:t>
      </w:r>
    </w:p>
    <w:p w14:paraId="2C90C2AE" w14:textId="77777777" w:rsidR="00A06C5D" w:rsidRDefault="00A06C5D">
      <w:pPr>
        <w:pStyle w:val="Heading5"/>
      </w:pPr>
      <w:r>
        <w:t xml:space="preserve">                            </w:t>
      </w:r>
      <w:r w:rsidR="00117671">
        <w:t xml:space="preserve">    </w:t>
      </w:r>
      <w:r>
        <w:t>no second applications</w:t>
      </w:r>
      <w:r w:rsidR="00325656">
        <w:t xml:space="preserve"> of recipients</w:t>
      </w:r>
      <w:r>
        <w:t xml:space="preserve"> will be considered.</w:t>
      </w:r>
    </w:p>
    <w:p w14:paraId="2C90C2AF" w14:textId="77777777" w:rsidR="00A06C5D" w:rsidRDefault="00A06C5D">
      <w:pPr>
        <w:rPr>
          <w:sz w:val="28"/>
          <w:szCs w:val="28"/>
        </w:rPr>
      </w:pPr>
    </w:p>
    <w:p w14:paraId="2C90C2B0" w14:textId="77777777" w:rsidR="00A06C5D" w:rsidRDefault="00A06C5D">
      <w:pPr>
        <w:pStyle w:val="Heading1"/>
      </w:pPr>
      <w:r w:rsidRPr="003760E7">
        <w:rPr>
          <w:u w:val="single"/>
        </w:rPr>
        <w:t>Submit application to</w:t>
      </w:r>
      <w:r>
        <w:t>:  Southern Horizons Area Girl Guides</w:t>
      </w:r>
    </w:p>
    <w:p w14:paraId="2C90C2B1" w14:textId="77777777" w:rsidR="00A06C5D" w:rsidRDefault="00A06C5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1530 Broadway Avenue</w:t>
      </w:r>
    </w:p>
    <w:p w14:paraId="2C90C2B2" w14:textId="77777777" w:rsidR="00A06C5D" w:rsidRDefault="00A06C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Regina, S</w:t>
      </w:r>
      <w:r w:rsidR="00325656">
        <w:rPr>
          <w:sz w:val="28"/>
          <w:szCs w:val="28"/>
        </w:rPr>
        <w:t>K</w:t>
      </w:r>
      <w:r>
        <w:rPr>
          <w:sz w:val="28"/>
          <w:szCs w:val="28"/>
        </w:rPr>
        <w:t xml:space="preserve">    S4P 1E2</w:t>
      </w:r>
    </w:p>
    <w:p w14:paraId="2C90C2B3" w14:textId="77777777" w:rsidR="00A06C5D" w:rsidRDefault="00A06C5D">
      <w:pPr>
        <w:rPr>
          <w:sz w:val="28"/>
          <w:szCs w:val="28"/>
        </w:rPr>
      </w:pPr>
      <w:r>
        <w:rPr>
          <w:sz w:val="28"/>
          <w:szCs w:val="28"/>
        </w:rPr>
        <w:t xml:space="preserve">         Phone:  </w:t>
      </w:r>
      <w:r w:rsidR="003760E7">
        <w:rPr>
          <w:sz w:val="28"/>
          <w:szCs w:val="28"/>
        </w:rPr>
        <w:t>306-</w:t>
      </w:r>
      <w:r>
        <w:rPr>
          <w:sz w:val="28"/>
          <w:szCs w:val="28"/>
        </w:rPr>
        <w:t xml:space="preserve">352-8057    Fax:  </w:t>
      </w:r>
      <w:r w:rsidR="003760E7">
        <w:rPr>
          <w:sz w:val="28"/>
          <w:szCs w:val="28"/>
        </w:rPr>
        <w:t>306-</w:t>
      </w:r>
      <w:r>
        <w:rPr>
          <w:sz w:val="28"/>
          <w:szCs w:val="28"/>
        </w:rPr>
        <w:t>565-3065 or email:  southernhorizons@sasktel.net</w:t>
      </w:r>
    </w:p>
    <w:p w14:paraId="2C90C2B4" w14:textId="77777777" w:rsidR="00A06C5D" w:rsidRDefault="00A06C5D">
      <w:pPr>
        <w:rPr>
          <w:sz w:val="28"/>
          <w:szCs w:val="28"/>
        </w:rPr>
      </w:pPr>
    </w:p>
    <w:p w14:paraId="2C90C2B5" w14:textId="77777777" w:rsidR="00A06C5D" w:rsidRPr="008977DC" w:rsidRDefault="00CD12A5">
      <w:pPr>
        <w:pStyle w:val="Heading2"/>
        <w:rPr>
          <w:b w:val="0"/>
          <w:bCs w:val="0"/>
          <w:color w:val="FF0000"/>
          <w:u w:val="none"/>
        </w:rPr>
      </w:pPr>
      <w:r w:rsidRPr="008977DC">
        <w:rPr>
          <w:color w:val="FF0000"/>
        </w:rPr>
        <w:t>DEADLINE</w:t>
      </w:r>
      <w:r w:rsidR="00EE0725">
        <w:rPr>
          <w:color w:val="FF0000"/>
        </w:rPr>
        <w:t xml:space="preserve">: September 1 (end of </w:t>
      </w:r>
      <w:r w:rsidR="00325656" w:rsidRPr="008977DC">
        <w:rPr>
          <w:color w:val="FF0000"/>
        </w:rPr>
        <w:t>business day)</w:t>
      </w:r>
    </w:p>
    <w:p w14:paraId="2C90C2B6" w14:textId="77777777" w:rsidR="00A06C5D" w:rsidRDefault="00A06C5D">
      <w:pPr>
        <w:rPr>
          <w:sz w:val="28"/>
          <w:szCs w:val="28"/>
        </w:rPr>
      </w:pPr>
    </w:p>
    <w:p w14:paraId="2C90C2B7" w14:textId="77777777" w:rsidR="00A06C5D" w:rsidRDefault="00A06C5D">
      <w:pPr>
        <w:rPr>
          <w:rFonts w:ascii="Wingdings" w:hAnsi="Wingdings" w:cs="Wingdings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</w:t>
      </w:r>
      <w:r>
        <w:rPr>
          <w:rFonts w:ascii="Bookman Old Style" w:hAnsi="Bookman Old Style" w:cs="Bookman Old Style"/>
          <w:sz w:val="28"/>
          <w:szCs w:val="28"/>
        </w:rPr>
        <w:t>- - - - - - - - - - - - - - - - - - - - - - -</w:t>
      </w:r>
      <w:r>
        <w:rPr>
          <w:rFonts w:ascii="Wingdings" w:hAnsi="Wingdings" w:cs="Wingdings"/>
          <w:sz w:val="28"/>
          <w:szCs w:val="28"/>
        </w:rPr>
        <w:t></w:t>
      </w:r>
      <w:r>
        <w:rPr>
          <w:sz w:val="28"/>
          <w:szCs w:val="28"/>
        </w:rPr>
        <w:t>- - - - - - - - - - - - - - - - - - - - - - - - - - - - -</w:t>
      </w:r>
      <w:r>
        <w:rPr>
          <w:rFonts w:ascii="Wingdings" w:hAnsi="Wingdings" w:cs="Wingdings"/>
          <w:sz w:val="28"/>
          <w:szCs w:val="28"/>
        </w:rPr>
        <w:t></w:t>
      </w:r>
    </w:p>
    <w:p w14:paraId="2C90C2B8" w14:textId="77777777" w:rsidR="00A06C5D" w:rsidRDefault="00A06C5D">
      <w:pPr>
        <w:pStyle w:val="Heading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Trish Murphy Bursary Application</w:t>
      </w:r>
    </w:p>
    <w:p w14:paraId="2C90C2B9" w14:textId="77777777" w:rsidR="00A06C5D" w:rsidRDefault="00A06C5D">
      <w:pPr>
        <w:jc w:val="center"/>
        <w:rPr>
          <w:sz w:val="28"/>
          <w:szCs w:val="28"/>
        </w:rPr>
      </w:pPr>
    </w:p>
    <w:p w14:paraId="2C90C2BA" w14:textId="536A0BBC" w:rsidR="00A06C5D" w:rsidRDefault="00A06C5D">
      <w:pPr>
        <w:pStyle w:val="Heading1"/>
        <w:spacing w:line="360" w:lineRule="auto"/>
      </w:pPr>
      <w:r>
        <w:t>Name:</w:t>
      </w:r>
      <w:r w:rsidR="004655D6">
        <w:tab/>
      </w:r>
      <w:r w:rsidR="004655D6">
        <w:tab/>
      </w:r>
      <w:r w:rsidR="004655D6">
        <w:tab/>
      </w:r>
      <w:r w:rsidR="004655D6">
        <w:tab/>
      </w:r>
      <w:r w:rsidR="004655D6">
        <w:tab/>
      </w:r>
      <w:r w:rsidR="004655D6">
        <w:tab/>
      </w:r>
      <w:r w:rsidR="004655D6">
        <w:tab/>
      </w:r>
      <w:r>
        <w:t xml:space="preserve"> </w:t>
      </w:r>
      <w:r w:rsidR="001B4CDB">
        <w:tab/>
      </w:r>
      <w:r>
        <w:t>Phone number:</w:t>
      </w:r>
    </w:p>
    <w:p w14:paraId="2C90C2BB" w14:textId="112CF420" w:rsidR="00A06C5D" w:rsidRDefault="00A06C5D">
      <w:pPr>
        <w:pStyle w:val="Heading1"/>
        <w:spacing w:line="360" w:lineRule="auto"/>
      </w:pPr>
      <w:r>
        <w:t>Address:</w:t>
      </w:r>
      <w:r w:rsidR="004655D6">
        <w:tab/>
      </w:r>
      <w:r w:rsidR="004655D6">
        <w:tab/>
      </w:r>
      <w:r w:rsidR="004655D6">
        <w:tab/>
      </w:r>
      <w:r w:rsidR="004655D6">
        <w:tab/>
      </w:r>
      <w:r w:rsidR="004655D6">
        <w:tab/>
      </w:r>
      <w:r w:rsidR="004655D6">
        <w:tab/>
      </w:r>
      <w:r w:rsidR="004655D6">
        <w:tab/>
      </w:r>
      <w:r>
        <w:t xml:space="preserve"> </w:t>
      </w:r>
      <w:r w:rsidR="001B4CDB">
        <w:tab/>
      </w:r>
      <w:r>
        <w:t>Postal code:</w:t>
      </w:r>
    </w:p>
    <w:p w14:paraId="049E3217" w14:textId="77777777" w:rsidR="001B4CDB" w:rsidRPr="001B4CDB" w:rsidRDefault="001B4CDB" w:rsidP="001B4CDB"/>
    <w:p w14:paraId="2C90C2BC" w14:textId="32BCE3AA" w:rsidR="00A06C5D" w:rsidRDefault="00A06C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Present position and/or participation in Girl Guides</w:t>
      </w:r>
      <w:r w:rsidR="001B4CDB">
        <w:rPr>
          <w:sz w:val="28"/>
          <w:szCs w:val="28"/>
        </w:rPr>
        <w:t>:</w:t>
      </w:r>
    </w:p>
    <w:p w14:paraId="1376AEBA" w14:textId="77777777" w:rsidR="001B4CDB" w:rsidRDefault="001B4CDB">
      <w:pPr>
        <w:spacing w:line="360" w:lineRule="auto"/>
        <w:rPr>
          <w:sz w:val="28"/>
          <w:szCs w:val="28"/>
        </w:rPr>
      </w:pPr>
    </w:p>
    <w:p w14:paraId="2C90C2BD" w14:textId="3881B4AD" w:rsidR="00A06C5D" w:rsidRDefault="00A06C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Gold Camping or Outdoor Activity Leadership (give details as to when received): </w:t>
      </w:r>
    </w:p>
    <w:p w14:paraId="62FD2D28" w14:textId="77777777" w:rsidR="001B4CDB" w:rsidRDefault="001B4CDB">
      <w:pPr>
        <w:spacing w:line="360" w:lineRule="auto"/>
        <w:rPr>
          <w:sz w:val="28"/>
          <w:szCs w:val="28"/>
        </w:rPr>
      </w:pPr>
    </w:p>
    <w:p w14:paraId="6A5EE7BA" w14:textId="77777777" w:rsidR="001B4CDB" w:rsidRDefault="00A06C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Interest in environmental issues (write one or two paragraphs describing your particular environmental area of interest and what you have done or are planning to do </w:t>
      </w:r>
      <w:proofErr w:type="gramStart"/>
      <w:r>
        <w:rPr>
          <w:sz w:val="28"/>
          <w:szCs w:val="28"/>
        </w:rPr>
        <w:t>in regards to</w:t>
      </w:r>
      <w:proofErr w:type="gramEnd"/>
      <w:r>
        <w:rPr>
          <w:sz w:val="28"/>
          <w:szCs w:val="28"/>
        </w:rPr>
        <w:t xml:space="preserve"> that issue</w:t>
      </w:r>
    </w:p>
    <w:p w14:paraId="75E739B9" w14:textId="77777777" w:rsidR="001B4CDB" w:rsidRDefault="001B4CDB">
      <w:pPr>
        <w:spacing w:line="360" w:lineRule="auto"/>
        <w:rPr>
          <w:sz w:val="28"/>
          <w:szCs w:val="28"/>
        </w:rPr>
      </w:pPr>
    </w:p>
    <w:p w14:paraId="51329895" w14:textId="77777777" w:rsidR="001B4CDB" w:rsidRDefault="001B4CDB">
      <w:pPr>
        <w:spacing w:line="360" w:lineRule="auto"/>
        <w:rPr>
          <w:sz w:val="28"/>
          <w:szCs w:val="28"/>
        </w:rPr>
      </w:pPr>
    </w:p>
    <w:p w14:paraId="34A6B51A" w14:textId="77777777" w:rsidR="001B4CDB" w:rsidRDefault="001B4CDB">
      <w:pPr>
        <w:spacing w:line="360" w:lineRule="auto"/>
        <w:rPr>
          <w:sz w:val="28"/>
          <w:szCs w:val="28"/>
        </w:rPr>
      </w:pPr>
    </w:p>
    <w:p w14:paraId="2C90C2BE" w14:textId="7A7E6695" w:rsidR="00A06C5D" w:rsidRDefault="00A06C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(use additional paper as needed)</w:t>
      </w:r>
    </w:p>
    <w:sectPr w:rsidR="00A06C5D">
      <w:pgSz w:w="12240" w:h="15840"/>
      <w:pgMar w:top="720" w:right="1008" w:bottom="576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05A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0E7"/>
    <w:rsid w:val="00050985"/>
    <w:rsid w:val="0008345A"/>
    <w:rsid w:val="00117671"/>
    <w:rsid w:val="00130275"/>
    <w:rsid w:val="001B4CDB"/>
    <w:rsid w:val="00325656"/>
    <w:rsid w:val="003760E7"/>
    <w:rsid w:val="004655D6"/>
    <w:rsid w:val="008122AB"/>
    <w:rsid w:val="008977DC"/>
    <w:rsid w:val="00993EAD"/>
    <w:rsid w:val="00A06C5D"/>
    <w:rsid w:val="00CD12A5"/>
    <w:rsid w:val="00E63C2A"/>
    <w:rsid w:val="00EE0725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90C2A3"/>
  <w14:defaultImageDpi w14:val="0"/>
  <w15:docId w15:val="{7F53527E-7BE5-4DE0-A48A-A70D7B96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color w:val="FF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130275"/>
    <w:pPr>
      <w:autoSpaceDE/>
      <w:autoSpaceDN/>
      <w:spacing w:before="100" w:beforeAutospacing="1" w:after="100" w:afterAutospacing="1"/>
    </w:pPr>
    <w:rPr>
      <w:sz w:val="24"/>
      <w:szCs w:val="24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4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5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Area Girl Guides</dc:creator>
  <cp:keywords/>
  <dc:description/>
  <cp:lastModifiedBy>Catherine Nasije</cp:lastModifiedBy>
  <cp:revision>5</cp:revision>
  <cp:lastPrinted>2016-05-26T16:33:00Z</cp:lastPrinted>
  <dcterms:created xsi:type="dcterms:W3CDTF">2019-02-14T17:07:00Z</dcterms:created>
  <dcterms:modified xsi:type="dcterms:W3CDTF">2019-03-21T20:16:00Z</dcterms:modified>
</cp:coreProperties>
</file>